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DE4" w:rsidRPr="00566CEF" w:rsidRDefault="00756DE4" w:rsidP="00756DE4">
      <w:pPr>
        <w:spacing w:after="120"/>
        <w:jc w:val="center"/>
        <w:rPr>
          <w:b/>
          <w:u w:val="single"/>
        </w:rPr>
      </w:pPr>
      <w:r w:rsidRPr="00566CEF">
        <w:rPr>
          <w:b/>
          <w:u w:val="single"/>
        </w:rPr>
        <w:t xml:space="preserve">ERRATA Nº 01 </w:t>
      </w:r>
      <w:r>
        <w:rPr>
          <w:b/>
          <w:u w:val="single"/>
        </w:rPr>
        <w:t>DO EDITAL DA TOMADA DE PREÇOS 003</w:t>
      </w:r>
      <w:r w:rsidRPr="00566CEF">
        <w:rPr>
          <w:b/>
          <w:u w:val="single"/>
        </w:rPr>
        <w:t>/201</w:t>
      </w:r>
      <w:r>
        <w:rPr>
          <w:b/>
          <w:u w:val="single"/>
        </w:rPr>
        <w:t>6</w:t>
      </w:r>
    </w:p>
    <w:p w:rsidR="00756DE4" w:rsidRPr="00566CEF" w:rsidRDefault="00756DE4" w:rsidP="00756DE4">
      <w:pPr>
        <w:spacing w:after="120"/>
        <w:jc w:val="both"/>
      </w:pPr>
      <w:r w:rsidRPr="00566CEF">
        <w:tab/>
      </w:r>
    </w:p>
    <w:p w:rsidR="00756DE4" w:rsidRPr="00566CEF" w:rsidRDefault="00756DE4" w:rsidP="00756DE4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2736"/>
        <w:jc w:val="both"/>
      </w:pPr>
    </w:p>
    <w:p w:rsidR="00756DE4" w:rsidRPr="00566CEF" w:rsidRDefault="00442A05" w:rsidP="00756DE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2279"/>
        <w:jc w:val="both"/>
      </w:pPr>
      <w:r w:rsidRPr="00840344">
        <w:t xml:space="preserve">NEURA LORINI MATT, Prefeita </w:t>
      </w:r>
      <w:r>
        <w:t xml:space="preserve">Municipal de Vila Maria, </w:t>
      </w:r>
      <w:r w:rsidR="00756DE4" w:rsidRPr="00566CEF">
        <w:t>no uso de suas atribuições legais e de conformidade com a Lei n.º 8.666, de 21 de junho de 1993 e suas alterações, comunica a todos os intere</w:t>
      </w:r>
      <w:r>
        <w:t>ssa</w:t>
      </w:r>
      <w:r w:rsidR="00756DE4" w:rsidRPr="00566CEF">
        <w:t>dos que o ite</w:t>
      </w:r>
      <w:r>
        <w:t>m a</w:t>
      </w:r>
      <w:r w:rsidR="00756DE4" w:rsidRPr="00566CEF">
        <w:t xml:space="preserve"> segu</w:t>
      </w:r>
      <w:r w:rsidR="00756DE4">
        <w:t>i</w:t>
      </w:r>
      <w:r w:rsidR="00756DE4" w:rsidRPr="00566CEF">
        <w:t>r relacionado</w:t>
      </w:r>
      <w:bookmarkStart w:id="0" w:name="_GoBack"/>
      <w:bookmarkEnd w:id="0"/>
      <w:r w:rsidR="00756DE4" w:rsidRPr="00566CEF">
        <w:t>, do Edital da Tomada de Preços 0</w:t>
      </w:r>
      <w:r w:rsidR="00756DE4">
        <w:t>03</w:t>
      </w:r>
      <w:r w:rsidR="00756DE4" w:rsidRPr="00566CEF">
        <w:t>/201</w:t>
      </w:r>
      <w:r w:rsidR="00756DE4">
        <w:t>6</w:t>
      </w:r>
      <w:r w:rsidR="00756DE4" w:rsidRPr="00566CEF">
        <w:t xml:space="preserve"> passará a ter a seguinte redação:</w:t>
      </w:r>
    </w:p>
    <w:p w:rsidR="00756DE4" w:rsidRPr="00566CEF" w:rsidRDefault="00756DE4" w:rsidP="00756DE4">
      <w:pPr>
        <w:spacing w:after="120"/>
        <w:jc w:val="both"/>
      </w:pPr>
    </w:p>
    <w:p w:rsidR="00756DE4" w:rsidRDefault="00756DE4" w:rsidP="00B40353">
      <w:pPr>
        <w:jc w:val="center"/>
        <w:rPr>
          <w:b/>
        </w:rPr>
      </w:pPr>
    </w:p>
    <w:p w:rsidR="00756DE4" w:rsidRDefault="00756DE4" w:rsidP="00B40353">
      <w:pPr>
        <w:jc w:val="center"/>
        <w:rPr>
          <w:b/>
        </w:rPr>
      </w:pPr>
    </w:p>
    <w:p w:rsidR="00756DE4" w:rsidRDefault="00756DE4" w:rsidP="00B40353">
      <w:pPr>
        <w:jc w:val="center"/>
        <w:rPr>
          <w:b/>
        </w:rPr>
      </w:pPr>
    </w:p>
    <w:p w:rsidR="00B40353" w:rsidRDefault="00B40353" w:rsidP="00B40353">
      <w:pPr>
        <w:jc w:val="center"/>
        <w:rPr>
          <w:b/>
        </w:rPr>
      </w:pPr>
      <w:r>
        <w:rPr>
          <w:b/>
        </w:rPr>
        <w:t>ANEXO I</w:t>
      </w:r>
    </w:p>
    <w:p w:rsidR="00B40353" w:rsidRDefault="00B40353" w:rsidP="00B40353"/>
    <w:p w:rsidR="00B40353" w:rsidRPr="003C18DE" w:rsidRDefault="00B40353" w:rsidP="00B40353">
      <w:pPr>
        <w:jc w:val="center"/>
        <w:rPr>
          <w:b/>
        </w:rPr>
      </w:pPr>
      <w:r>
        <w:rPr>
          <w:b/>
        </w:rPr>
        <w:t xml:space="preserve">RELAÇÃO </w:t>
      </w:r>
      <w:r w:rsidRPr="003C18DE">
        <w:rPr>
          <w:b/>
        </w:rPr>
        <w:t>DE</w:t>
      </w:r>
      <w:r>
        <w:rPr>
          <w:b/>
        </w:rPr>
        <w:t xml:space="preserve"> MEDICAMENTOS/MATERIAIS</w:t>
      </w:r>
    </w:p>
    <w:p w:rsidR="00B40353" w:rsidRDefault="00B40353" w:rsidP="00B40353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1715"/>
        <w:gridCol w:w="1701"/>
        <w:gridCol w:w="2977"/>
        <w:gridCol w:w="1967"/>
        <w:gridCol w:w="17"/>
      </w:tblGrid>
      <w:tr w:rsidR="00B40353" w:rsidTr="008E7CE2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Pr="00294956" w:rsidRDefault="00B40353" w:rsidP="008E7CE2">
            <w:pPr>
              <w:jc w:val="center"/>
              <w:rPr>
                <w:b/>
                <w:sz w:val="20"/>
                <w:szCs w:val="20"/>
              </w:rPr>
            </w:pPr>
            <w:r w:rsidRPr="00294956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Pr="00294956" w:rsidRDefault="00B40353" w:rsidP="008E7CE2">
            <w:pPr>
              <w:jc w:val="center"/>
              <w:rPr>
                <w:b/>
                <w:sz w:val="20"/>
                <w:szCs w:val="20"/>
              </w:rPr>
            </w:pPr>
            <w:r w:rsidRPr="00294956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Pr="00294956" w:rsidRDefault="00B40353" w:rsidP="008E7CE2">
            <w:pPr>
              <w:jc w:val="center"/>
              <w:rPr>
                <w:b/>
                <w:sz w:val="20"/>
                <w:szCs w:val="20"/>
              </w:rPr>
            </w:pPr>
            <w:r w:rsidRPr="00294956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Pr="00294956" w:rsidRDefault="00B40353" w:rsidP="008E7CE2">
            <w:pPr>
              <w:jc w:val="center"/>
              <w:rPr>
                <w:b/>
                <w:sz w:val="20"/>
                <w:szCs w:val="20"/>
              </w:rPr>
            </w:pPr>
            <w:r w:rsidRPr="00294956">
              <w:rPr>
                <w:b/>
                <w:sz w:val="20"/>
                <w:szCs w:val="20"/>
              </w:rPr>
              <w:t>COMPLEMENTO</w:t>
            </w:r>
          </w:p>
        </w:tc>
      </w:tr>
      <w:tr w:rsidR="00B40353" w:rsidTr="00B40353">
        <w:trPr>
          <w:gridAfter w:val="1"/>
          <w:wAfter w:w="17" w:type="dxa"/>
          <w:trHeight w:val="255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/>
          <w:p w:rsidR="00B40353" w:rsidRDefault="00B40353" w:rsidP="008E7CE2">
            <w:r>
              <w:t>01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Pr="00294956" w:rsidRDefault="00B40353" w:rsidP="008E7CE2">
            <w:pPr>
              <w:jc w:val="center"/>
              <w:rPr>
                <w:sz w:val="20"/>
                <w:szCs w:val="20"/>
              </w:rPr>
            </w:pPr>
            <w:r w:rsidRPr="00294956">
              <w:rPr>
                <w:b/>
                <w:sz w:val="20"/>
                <w:szCs w:val="20"/>
              </w:rPr>
              <w:t>MÍNIMA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Pr="00294956" w:rsidRDefault="00B40353" w:rsidP="008E7CE2">
            <w:pPr>
              <w:jc w:val="center"/>
              <w:rPr>
                <w:sz w:val="20"/>
                <w:szCs w:val="20"/>
              </w:rPr>
            </w:pPr>
            <w:r w:rsidRPr="00294956">
              <w:rPr>
                <w:b/>
                <w:sz w:val="20"/>
                <w:szCs w:val="20"/>
              </w:rPr>
              <w:t>MÁXIMA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/>
          <w:p w:rsidR="00B40353" w:rsidRDefault="00B40353" w:rsidP="008E7CE2">
            <w:r>
              <w:t>Aas 100mg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  <w:trHeight w:val="285"/>
        </w:trPr>
        <w:tc>
          <w:tcPr>
            <w:tcW w:w="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20000 - COMP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  <w:tc>
          <w:tcPr>
            <w:tcW w:w="1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02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Aciclovir 200mg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03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Acido folico 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04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80 - CAP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800 - CAP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Acido valproico 250mg (epilenil)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05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8 -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80 -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Aderogil gotas 10ml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06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250 -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Albendazol 400mg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07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Albendazol susp 4% 10ml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08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Aminofilina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09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Amiodarona 200mg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Amitriptilina 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Amitriptilina 75mg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Amoxicilina + ac clavulanico 500+125mg cp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Amoxicilina + clavulanato de potassio 250 + 62,5/5ml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Amoxicilina 250mg/5ml - 150ml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500 - CAP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5000 - CAP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Amoxicilina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Clorpromazina 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Anlodipino 10mg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Anlodipino 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Atenolol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Atenolol 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Azitromicina 200mg/5ml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Azitromicina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Beclometasona </w:t>
            </w:r>
            <w:r>
              <w:lastRenderedPageBreak/>
              <w:t>(dipropionato) 50mcg spray nasal 200 doses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24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5 - FRAM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50 - FRAM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Benzilpenicilina 1.200.00 ui + diluente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Brometo de ipratropio 0,250mg/ml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Butilbrometo de escopolamina + dipirona (10mg+250mg)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Butilbrometo de escopolamina + dipirona (6,67mg + 333,4mg/ml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Butilbrometo de escopolamina 10mg/ml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Captopril 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25 -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Carbamazepina 2% 100ml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8000 -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Carbamazepina 200mg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Carbamazepina 400mg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Carbamazepina cr 200mg (tegretol cr)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Carbidopa 50 + levodopa 200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Carbonato calcio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18000 -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Carbonato calcio 600mg + vit d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Carbonato de lítio 300mg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450 - CAP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4500 - CAP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Cefalexina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Cefalexina 250mg/5ml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Cetoconazol 200mg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Ciprofloxacino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Clonazepam 2,5mg/ml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Clor.biperideno 2mg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Clorpromazina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200 - CAP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2000 - CAP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Depakene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Dexametasona 0,1% colirio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Dexametasona 1mg/g creme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Dexametasona 4mg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Diazepam 10mg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Digoxina 0,25mg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Digoxina 0,125mg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Dimenidrinato + clor piridoxina (25mg+5mg/ml)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Dimenidrinato 50mg+clor.piridoxina 10mg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Enalapril 20mg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55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Eritromicina 250mg/5ml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Espironolactona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Espironolactona 25 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RPr="008C4540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Pr="008C4540" w:rsidRDefault="00B40353" w:rsidP="008E7CE2">
            <w:pPr>
              <w:rPr>
                <w:lang w:val="en-US"/>
              </w:rPr>
            </w:pPr>
            <w:r w:rsidRPr="008C4540">
              <w:rPr>
                <w:lang w:val="en-US"/>
              </w:rPr>
              <w:t>Estriol 1mg/g cr. vag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Pr="008C4540" w:rsidRDefault="00B40353" w:rsidP="008E7CE2">
            <w:pPr>
              <w:rPr>
                <w:lang w:val="en-US"/>
              </w:rPr>
            </w:pP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Estrogenos 0,625 mg/g creme vag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Estrogenos conj 0,625mg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Fenitoina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Fenobarbital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CX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CX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Fita accu-check active com 50 tiras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RPr="008C4540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CX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CX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Pr="008C4540" w:rsidRDefault="00B40353" w:rsidP="008E7CE2">
            <w:pPr>
              <w:rPr>
                <w:lang w:val="en-US"/>
              </w:rPr>
            </w:pPr>
            <w:r w:rsidRPr="008C4540">
              <w:rPr>
                <w:lang w:val="en-US"/>
              </w:rPr>
              <w:t>Tiras on call plus c/50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Pr="008C4540" w:rsidRDefault="00B40353" w:rsidP="008E7CE2">
            <w:pPr>
              <w:rPr>
                <w:lang w:val="en-US"/>
              </w:rPr>
            </w:pP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150 - CAP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1500 - CAP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Fluconazol 150mg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Fluoxetina 20mg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8000 -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Furosemida 40mg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800 -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Haloperidol 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Hidroclorotiazida 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Hidróxido de alumínio 6%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80 -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800 -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Ibuprofeno 50mg/ml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Ibuprofeno 600mg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Imipramina 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Imipramina 75mg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300 -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Lanceta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Levotiroxina 100mcg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900 -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9000 -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Levotiroxina 25mcg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900 -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9000 -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Levotiroxina 50mcg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Loratadina 10mg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Loratadina 1mg/ml xarope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Mebendazol 20mg/ml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Mebendazol 100 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Isossorbida 20mg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Metildopa 250mg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Metildopa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700 -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Metoclopramida 10mg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Metoclopramida 4mg/ml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Metronidazol 200mg/5ml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Metronidazol 400mg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90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Metronidazol geleia - uso vaginal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91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Miconazol 20mg/g creme dermatológico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92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Neomicina + bacitracina (5mg + 250ui/g)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93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75 -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750 -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Nifedipina 20mg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94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Nistatina 100.000ui susp </w:t>
            </w:r>
            <w:r>
              <w:lastRenderedPageBreak/>
              <w:t>oral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95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250 -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Nistatina 25.000ui cr vaginal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96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Nitrato de miconazol 20mg/g cr vag 80g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97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5000 - CAP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50000 - CAP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Omeprazol 20mg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98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18000 -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Paracetamol 750mg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99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Paracetamol 200mg/ml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Pasta d’água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Permanganato potassio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Permetrina 1% susp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Prednisolona 3mg/ml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Prednisona 20mg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80 -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800 -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Prednisona 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ENV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ENV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Sais reidratação oral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Salbutamol 2mg/5ml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Seringa insulina 50unid agulha 12,7x0,33mm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Seringa insulina 50unid agulha 8x0,3mm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750 -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7500 -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Suc.metoprolol 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111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Suc.metoprolol 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112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TUB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TUB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Sulfadiazina de prata 1% pomada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113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Sulfametoxazol + trimetropina (400mg + 80mg)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114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Sulfametoxazol + trimetoprima 200+40mg/5ml 100ml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115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Sulfato de gentamicina 0,5% colirio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116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Sulfato ferroso 25mg/5ml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117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Sulfato ferroso 40mg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Tart.metoprolol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119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50 - CAP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500 - CAP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Tetraciclina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Varfarina 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121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Verapamil 80mg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122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Dexametasona elixir 0,1mg/ml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123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Valproato de sodio 50mg/ml 100ml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124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Soro fisiológico 0,9% 250 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frascos, sistema fechado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125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Soro fisiológico 0,9% 100ml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sistema fechado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126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CX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30 - CX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Luvas procedimentos tamanho p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cx c/ 100 unidades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127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CX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30 - CX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Luvas procedimentos tamanho 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cx c/ 100 unidades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128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24 -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240 -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Atadura crepom 06cm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 fios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129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48 -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480 -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Atadura crepom 15cm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 fios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PCT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25 - PCT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Gaze 10x10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pacotes c/ 500 unidades 13 fios 8 dobras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Kollagenase pomada 30g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Detergente enzimático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1000ML</w:t>
            </w:r>
          </w:p>
        </w:tc>
      </w:tr>
      <w:tr w:rsidR="00B40353" w:rsidTr="00B40353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1 - ROLO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5 - ROLO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Tnt azul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PACOTE C/ 50 UNIDADES 75X75, EMBALAGEM PARA ESTERILIZAÇÃO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L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2 - L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Clorexidina alcoolica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L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2 - L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Clorexidina aquosa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Indicador biologico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para monitorar ciclos de esterilização a vapor (clean - teste)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Vaselina líquida 1000ml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Água oxigenada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1000ml 10volumes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139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Tintura de benjoim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1000ml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140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L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L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Álcool 70% 1000ml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141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Lamina para citopatologico com parte fosca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cx c/ 100 unidades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142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Fixador citologico spray 100ml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143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Alopurinol 300mg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144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Budesonida 32mcg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145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Carvedilol 12,5mg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146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Dipirona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147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Prometazina 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148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Alopurinol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149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Levodopa 200 + benserazida 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Maleato de timolol 0,5% solução oftalmica esteril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151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PCT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105 - PCT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Abaixador de lingua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c/ 100unid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ENV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ENV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Abbocath n° 14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estéril catéter intravenoso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Catéter intravenoso nº 16 - abbocath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estéril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Agua para injetaveis 500ml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sistema fechado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Agulha 25x7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estéril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Agulha 25x8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estéril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150 -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1500 -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Agulha 40x12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estéril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24 -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Algodao ortopedico 10cm x 1mt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24 -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Algodao ortopedico 12cm x 1mt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160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PCT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24 - PCT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Algodao ortopedico 15cmx1m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161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24 -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Algodao ortopedico 20cm x 1mt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162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Algodão hidrófilo rolo 500g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163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24 -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Algodão ortopédico 8cmx1m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164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Almotolia plástica 250ml clara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165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Amicacina 500mg/2ml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166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Clorexidina 0,2% 1l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acquosa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167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Clorexedina 2%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degermante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168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Benzina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169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Detergente enzimático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litros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170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Tintura de benjoim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litro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171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L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3 - L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Glutaraldeido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1000ml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172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12 -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120 -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Fumarato de formoterol + budesonida 12/400mcg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com inalador, cx c/ 60 doses.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173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Antisseptico bucal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250ml.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174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Atenolol 50 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175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Bicarbonato de sódio 8,4%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de 10ml.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176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Biofructose - uso iv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de 10ml, IV, polivtamínicos sem minerais.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177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Brometo de ipratropio 0,25mg/ml 20ml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uso adulto e pediátrico.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178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Bromidrato de fenoterol 5mg/ml 20ml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adulto e pediátrico.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179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Bromoprida 5mg/ml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de 2ml, EV ou IM.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Butilbrometo de </w:t>
            </w:r>
            <w:r>
              <w:lastRenderedPageBreak/>
              <w:t>escopolamina (buscopam simples)  200mg/ml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 xml:space="preserve">20mg/ml EV, IM, </w:t>
            </w:r>
            <w:r>
              <w:lastRenderedPageBreak/>
              <w:t>SC ampola de 1ml.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181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Butilbrometo de escopolamina + dipirona sódica 20mg/5ml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butilbrometo de escopolamina 4mg/ml + dipirona 500mg/ml ampola de 5ml EV, IM.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Butilbrometo de escopolamina + dipirona (6,67mg + 333,4mg/ml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Captopril 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Captopril 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40 - FRAM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400 - FRAM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Cetoprofeno 100mg ev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ampola 100mg, uso EV.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Cetoprofeno 50mg/ml - 2ml im genérico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Clor.amiodarona 50mg/ml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EV.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Clor.tiamina 300mg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189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Cloreto de potassio 10%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10ml, EV.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190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Cloreto de sódio 20% - 10ml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10ml.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191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Cloridrato de clonidina 0,150mg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192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5 - FRAM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50 - FRAM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Cloridrato de lidocaina 2% sem vasoconstritor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ampola 20ml ,uso adulto e pediárico.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193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Cloridrato de loperamida - imosec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194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Cloridrato de ranitidina 25mg/ml - iv/im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195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Lidocaina 10% 50ml spray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20ml.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196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TUB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TUB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Lidocaina geleia 20mg/g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197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Ranitidina 150mg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198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Polivitamínico 2ml complexo vitaminico b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EV,IM.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199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Dexalgen injetável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IM.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Fosfato dissodico dexametasona 4mg/ml - im/iv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2,5mll, IM, EV.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Fosf.dissod.dexametasona+acetato dexametasona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2mg/ml + 8mg/ml IM, intra-atricular, intralesional, uso </w:t>
            </w:r>
            <w:r>
              <w:lastRenderedPageBreak/>
              <w:t>adulto e pediátrico (duo-decadron).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202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Diclofenaco dietilamônio aerossol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Diclofenaco dietilamonio gel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tubo 60g.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Diclofenaco sódico 75mg/3ml - im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ml, IM.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Digoxina 0,25mg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Dimenidrinato + clor piridoxina (25mg+5mg/ml)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20ml.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Dimenidrinato 3mg/ml + clor. piridoxina5mg/ml  + glicose 100mg/ml + frutose 100mg/ml ev 10ml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dimenidrinato 3mg/ml + cloridrato de piridoxina 5mg/ml + glicose 100mg/ml + frutose 100mg/ml ampola 10ml, uso EV.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Dimenidrinato 50mg/ml + clor. piridoxina 50mg/ml -im 1ml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ampolac 1ml, IM.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Dipirona 500mg/ml 2ml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Diprop.betametasona+fosf.sódico betametasona (biproslam-dipr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IM.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211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Maleato de enalapril 10mg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212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Enalapril 20mg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213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Kavit - fitomenadiona 10mg/ml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IM, SC, 1ml.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214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Espironolactona 25 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215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Ferropolimaltose 100mg/2ml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2ml, IM.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216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Flunarizina 10mg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217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Furosemida 10mg/ml iv/im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2ml.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Glibenclamida 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219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Glicerina enema 12% 500ml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Solução glicose 10% 1000ml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frasco,sistema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221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150 -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Solução glicose 5% 1000ml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frasco, 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222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Solução glicose 5% 250ml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frasco,sistema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223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8 -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80 -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Solução glicose 5% 500ml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frasco, 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224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Glicose 50%-10ml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225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Heparina sódica 5000ui / 0,25ml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sc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226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Heparina sódica 5000ui/5ml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ev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227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Hidrox. aluminio 60mg/ml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228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Epinefrina 1mg/ml amp 1ml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229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Ibuprofeno 50mg/ml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20ml.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230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Ibuprofeno 600mg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231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Isossorbida 5mg sublingual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232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12 -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Isossource soya frasco 1000ml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1.2,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233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Kollagenase + cloranfenicol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30g.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234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Kollagenase pomada 30g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235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Loratadina 10mg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236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Loratadina 1mg/ml xarope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237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Losartana 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238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Manitol 20% solução injetável 250ml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239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Mesilato de isossorbida 20mg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240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Metformina 850 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241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Metformina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242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Metoclopramida 10mg/2ml - iv/im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243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Metoclopramida 10mg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244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6 - CAP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60 - CAP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Omeprazol 20mg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245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20 - FRAM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200 - FRAM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Omeprazol 40mg + diluente - iv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246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Paracetamol 200mg/ml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20ml.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247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Paracetamol 750mg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248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25 -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Piperacilina sódica + tazobactam sódico 4g + 0,5g (tazocin)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249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Prednisolona 1mg/1ml fr de 60 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Prednisona 20mg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Prednisona 5 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Prometazina 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Prometazina 25mg/ml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IM.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Propanolol 40mg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TUB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5 - TUB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Salbutamol 100mcg 200 doses aer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Salbutamol 5mg/ml sção </w:t>
            </w:r>
            <w:r>
              <w:lastRenderedPageBreak/>
              <w:t>neb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257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Sulfato de salbutamol 2mg/5ml xarope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Simeticona 75mg/ml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20ml.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259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Ringer c/lactado 1000ml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frasco, 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260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7 -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Sorbitol+laurilsulfato de sodio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261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Soro fisiológico 0,9% 1000ml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frasco, 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262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Soro fisiológico 0,9% 100ml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frasco,sistema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263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Soro fisiológico 0,9% 250 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264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Soro fisiológico 0,9% 500ml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frasco,sistema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265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Soro glicofisiológico 1000ml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frasco, 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266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Soro glicofisiológico 500ml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frasco,sistema fechado.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267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Metoprolol 25 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268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Suc.metoprolol 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269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10 - FRAM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100 - FRAM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Suc.sódico hidrocortisona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270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Tartarato de metoprolol 1mg/ml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seringa.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271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Varfarina 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272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Alprazolam 1mg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273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Amicacina 500mg/2ml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IM, EV.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274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5 - FRAM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50 - FRAM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Ampicilina sódica 1000mg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275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Biperideno 5mg/ml 1ml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276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Carbamazepina 400mg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277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10 - FRAM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100 - FRAM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Cefalotina 1000mg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278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20 - FRAM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200 - FRAM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Ceftriaxona 1000mg ev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279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5 - FRAM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50 - FRAM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Triaxon - ceftriaxona 1g - im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280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Ciprofloxacino 400mg 200ml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sistema fechado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281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Clonazepam 2,5mg/ml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20ml.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282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Clor.biperideno 2mg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283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Fosfato de clindamicina 600mg/4ml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284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Clorpromazina 25mg/5ml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285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Clorpromazina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286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Clorpromazina 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287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Diazepam 10mg/2ml - im/iv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288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Diazepam 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289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Cloridrato de petidina 50mgml im/ivsc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290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5 -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Epitezan 3,5g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291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Fenitoina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292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Fenitoina sodica 50mg/ml - iv/im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293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Fenobarbital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294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Fenobarbital sol.injetavel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200mg/ml IM.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295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6 -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60 -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Fluoxetina 20mg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296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Halo 5mg/ml - haloperidol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297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Haloperidol 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298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Dormium - midazolam 15mg/3ml - iv/im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299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Dimorf 10mg/1ml ampola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Amitriptilina 25 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2 - BISN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20 - BISN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Neomicina + bacitracina (5mg + 250ui/g)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Rifamicina 10mg/ml spray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Risperidona 2mg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TUB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TUB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Sulfadiazina de prata 1% pomada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Sulfato de gentamicina 0,5% colirio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Cloridrato de tramadol 100mg/2ml 2ml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Dopamina hcl 5mg/ml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10ml EV.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Sulfato de magnesio 50%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ampola 10ml IV, IM.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309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Abbocath nº 16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cateter intravenoso indicado para terapia intravascular periférica, em infusões de média permanência. Cânula externa em teflon, com paredes finas, flexível e siliconada, Cânula de agulha em aço </w:t>
            </w:r>
            <w:r>
              <w:lastRenderedPageBreak/>
              <w:t>inoxidável, bísel trifacetado e curto. Adaptador luer-lock . Atóxico, apirogênico, atraumático e descartável. Tampa protetora de agulha em PVC. embalados individualmente em papel grau cirúrgico com abertura em pétala. Esterilizado em óxido de etileno.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15 -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Almotolia plástica 250ml clara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311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Atadura crepom 12cm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não estéril, elástica, porosa, em repouso 1,80m, utilizada para imobilização de membros, fixação de curativos em suave compressão além de confecção de tipóia. 90% algodão, 9% poliéster e 1% elastano. Produto de uso único.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312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Atadura crepom 15cm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não estéril, elástica, porosa, em repouso 1,80m, utilizada para imobilização de membros, fixação de curativos em suave compressão além de </w:t>
            </w:r>
            <w:r>
              <w:lastRenderedPageBreak/>
              <w:t>confecção de tipóia. 90% algodão, 9% poliéster e 1% elastano. Produto de uso único.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313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Atadura crepom 20cm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não estéril, elástica, porosa, em repouso 1,80m, utilizada para imobilização de membros, fixação de curativos em suave compressão além de confecção de tipóia. 90% algodão, 9% poliéster e 1% elastano. Produto de uso único.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314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24 -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Algodão ortopédico 8cmx1m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extra macio 100% algodão cru, transformadas em rolos de mantas uniformes, possuindo uma camada de goma aplicada em uma das faces para facilitar a aplicação, não estéril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315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PCT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48 - PCT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Atadura ortopedica 10cmx1m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extra macio 100% algodão cru, transformadas em rolos de mantas uniformes, possuindo uma camada de goma aplicada em uma das faces para facilitar a aplicação, não estéril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316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48 -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Atadura ortopedica 15cmx1m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extra macio 100% algodão cru, transformadas em rolos de mantas uniformes, possuindo uma camada de goma aplicada em uma das faces para facilitar a aplicação, não estéril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317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PCT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48 - PCT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Atadura ortopedica 20cmx1m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extra macio 100% algodão cru, transformadas em rolos de mantas uniformes, possuindo uma camada de goma aplicada em uma das faces para facilitar a aplicação, não estéril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6 -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60 -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Cateter oxigênio tipo sonda nº 06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esterilizado a raios gama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319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150 -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Catéter nasal tipo oculos oxigenio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artigo médico-hospitalar de uso único, esterilizado á óxido de etileno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320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Equipo com camara graduada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produto de uso único atóxico estéril apirogênico esteriliado a oxido de etileno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321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60 -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600 -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Equipo macrogotas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equipo de infusão por gravidade macrogotas indicado para fluidoterapia, pinça perfurante em PVC com tampa protetora e camara de </w:t>
            </w:r>
            <w:r>
              <w:lastRenderedPageBreak/>
              <w:t>gotejamento flexível. Tubo em PVC com 150cm, transparente e flexível, controlador de fluxo tipo pinça rolete. Conexão do tipo luer, atóxico, apirogênico e descartável. embalados indivudualmente em embalagem plástica. esterilizado por Óxido de etoleno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322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Equipo microgotas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equipo microgotas flexível para infusão gravitacional simples 120cm, descartável esterilizado por óxido de etileno, apirogênico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323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150 -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Equipo medicamentos fotossensíveis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equipo macrogotas flexível para medicamentos fotossensíveis 1,50cm, somente para infusão por gravidade, estéril ,atóxico, apirogenio, esterilizado a oxido de etileno, uso unico.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324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Esparadrapo 10 x 4,5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esparadrapo impermeável 10cmx4,5m, tecido 100% algodão com </w:t>
            </w:r>
            <w:r>
              <w:lastRenderedPageBreak/>
              <w:t>tratamento acrilico adesivo à base de óxido de zinco, borracha natural e resinas, contém látex natural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325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Micropore 50mmx10m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fita cirúrgica adesiva hipoalergênica, fita de não tecido, adesivo, hipoalergênico e tubo plástico.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326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Micropore 25mmx10m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fita cirúrgica adesiva hipoalergênica, fita de não tecido, adesivo, hipoalergênico e tubo plástico.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327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Micropore 12mmx10m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fita cirúrgica adesiva hipoalergênica, fita de não tecido, adesivo, hipoalergênico e tubo plástico.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328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Extensor duas vias polifix c/ clamp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infusor para soluções parenterais, artigo médico hospitalar de uso único, estéril.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329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ROLO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ROLO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Fita adesiva para autoclave 19mm x 30m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fita indicadora para autoclave, composição: papel crepado, tinta termo-reativa, adesivo a base de borracha e resina.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330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CX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CX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Pr="008C4540" w:rsidRDefault="00B40353" w:rsidP="008E7CE2">
            <w:pPr>
              <w:rPr>
                <w:lang w:val="en-US"/>
              </w:rPr>
            </w:pPr>
            <w:r w:rsidRPr="008C4540">
              <w:rPr>
                <w:lang w:val="en-US"/>
              </w:rPr>
              <w:t>Tiras on call plus c/50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cx c/ 50 tiras de teste on call plus para medidores de glicose no </w:t>
            </w:r>
            <w:r>
              <w:lastRenderedPageBreak/>
              <w:t>sangue On Call Plus, chip de codificação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331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100 -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Fralda geriátrica eg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fralda geriátrica EG adulto descartável geriátrica, acima de 80kg e cintura de 140cm á 150cm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332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100 - ENV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1000 - ENV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Fralda geriatrica 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fralda geriatrica adulta descartável, 70kg a 90KG, cintura de 100cm a 150cm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333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100 - ENV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1000 - ENV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Fralda geriatrica 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fralda geriatrica adulta descartável, 40kg a 70KG, cintura de até 120cm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334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Hastes flexíveis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hastes flexíveis com pontas de algodão, de propileno, algodão hidrofilizado tratado com metilcelulose e bactericida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335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60 -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600 -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Lanceta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cx c/ 200unidades, estéril, dispositivos de punção descartável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336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 cirúrgica estéril nº 6,5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luva cirúrgica estéril hipoalergênica, contém um par, estéril, alta sensibilidade, formato anatõmico, lubrificada com pó bio-absorvível, </w:t>
            </w:r>
            <w:r>
              <w:lastRenderedPageBreak/>
              <w:t>esterilizado por radiação ionizante, contém látex de borracha natural, produto de uso único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337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 cirúrgica estéril nº 7,0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 cirúrgica estéril hipoalergênica, contém um par, estéril, alta sensibilidade, formato anatõmico, lubrificada com pó bio-absorvível, esterilizado por radiação ionizante, contém látex de borracha natural, produto de uso único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338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 cirurgica esteril nº 7,5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 cirúrgica estéril hipoalergênica, contém um par, estéril, alta sensibilidade, formato anatõmico, lubrificada com pó bio-absorvível, esterilizado por radiação ionizante, contém látex de borracha natural, produto de uso único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339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7 -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70 -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 cirúrgica estéril nº 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luva cirúrgica estéril hipoalergênica, contém um par, estéril, alta sensibilidade, formato anatõmico, </w:t>
            </w:r>
            <w:r>
              <w:lastRenderedPageBreak/>
              <w:t>lubrificada com pó bio-absorvível, esterilizado por radiação ionizante, contém látex de borracha natural, produto de uso único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340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 cirúrgica estéril 8,5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 cirúrgica estéril hipoalergênica, contém um par, estéril, alta sensibilidade, formato anatõmico, lubrificada com pó bio-absorvível, esterilizado por radiação ionizante, contém látex de borracha natural, produto de uso único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341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6 - CX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60 - CX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Luvas procedimentos tamanho p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caixa contendo 100 unidades (50 pares) contém látex de borracha natural, produto de uso único não estéril ambidestra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342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CX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CX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Luvas procedimentos tamanho 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caixa contendo 100 unidades (50 pares) contém látex de borracha natural, produto de uso único não estéril ambidestra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343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Manta 40x40 tnt azul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344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Manta 60x60 tnt azul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345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Seringa 1ml c/agulha 45x13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estéril atóxica apirogênica, de uso unico, hipodérmica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346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Seringa descartavel 3ml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seringa hipodérmica </w:t>
            </w:r>
            <w:r>
              <w:lastRenderedPageBreak/>
              <w:t>estéril de uso unico sem agulha atóxica e apirogênica, estéril por gás ETO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347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300 -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Seringa descartavel 10ml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seringa hipodérmica estéril de uso unico sem agulha atóxica e apirogênica, estéril por gás ETO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348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Sonda nasogástrica curta nº 16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349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Óleo dersani (tcm) frasco com 100ml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loção oleosa a base de A. G. E./TCM vitaminas A e E lecitina e Ácidos graxos essenciais presentes no óleo de girassol.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6 -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60 -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Álcool 70º liquido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frasco 1000ml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Touca descartável pacote com 100 unidades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pacote com 100 unidades descartáveis, ajustável a qualquer tamanho de cabeça, confeccionadas com elástico especial em todo perímetro da touca, uso único, 100% polipropileno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Água para injeção 10ml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Água para injeção 5ml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100 - ENV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ENV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Ultrasite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válvula needle free (caresite), esterilizado por osido de etileno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Clorexidine 2% - frasco 1000ml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solução 2% de digliconato de </w:t>
            </w:r>
            <w:r>
              <w:lastRenderedPageBreak/>
              <w:t>clorexidina aquosa, uso externo, antisséptico tópico e antissepsia da pele no pré- operatório, uso adilto e pediátrico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356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Água oxigenada volume 10 1000ml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solução a 3%, uso tópico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Tintura de benjoim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solução a 20% uso externo 1000ml, antisséptico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Endozime xtreme power 1litro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desinfetante de alto nível, destinado para desinfecção de equipamentos em geral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359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CX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5 - CX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Stopper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caixa com 500 unidades, curativo absorvente adesivo hipo- alérgico sem látex e solvente, composição : fita microporosa, não tecido e papel siliconado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360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Atadura crepom 06cm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não estéril, elástica, porosa, em repouso 1,80m, utilizada para imobilização de membros, fixação de curativos em suave compressão além de confecção de tipóia. 90% algodão, 9% poliéster e 1% </w:t>
            </w:r>
            <w:r>
              <w:lastRenderedPageBreak/>
              <w:t>elastano. Produto de uso único.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361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Atadura crepom 08cm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não estéril, elástica, porosa, em repouso 1,80m, utilizada para imobilização de membros, fixação de curativos em suave compressão além de confecção de tipóia. 90% algodão, 9% poliéster e 1% elastano. Produto de uso único.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362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30 -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300 -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Atadura crepom 10cm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não estéril, elástica, porosa, em repouso 1,80m, utilizada para imobilização de membros, fixação de curativos em suave compressão além de confecção de tipóia. 90% algodão, 9% poliéster e 1% elastano. Produto de uso único.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363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Catéter intravenoso nº 20 - abbocath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364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10 - PCT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100 - PCT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Gaze 10x10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compressas cirúrgicas de gaze hidrófilas 8 dobras 10x10 cm contendo 500 compressas de 13 fios , 100% algodão, não estéril.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365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Sonda nasogástrica longa </w:t>
            </w:r>
            <w:r>
              <w:lastRenderedPageBreak/>
              <w:t>nº14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366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20 - BOLS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200 - BOLS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Levofloxacino 5mg/ml 100ml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bolsa sistema fechado EV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367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20 - BOLS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200 - BOLS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Metronidazol 5mg/ml - bolsa 100ml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368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Catéter de infusão intravenosa - butterfly 21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369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20 - FRAM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200 - FRAM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Suc.sódico de hidrocortisona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370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Vancomicina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 ampola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371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Anestésico sol.oftálmica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372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Catéter intravenoso nº 22 - abbocath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373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40 - UN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400 - UN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Catéter intravenoso nº 24 - abbocath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374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Levofloxacino 500mg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375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Sulfato de atropina 0,5mg/ml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376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5 -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50 -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Aminofilina 24mg/ml - im/iv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377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Deslanosídeo 0,2mg/ml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378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2 -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Cloridrato de etilefrina 10mg/ml - ev/im/sc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379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FR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2 - FR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Neozine gts 20ml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380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Quetiapina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381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Quetiapina 25mg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382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Sertralina 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383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4 -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40 -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Antietanol 250mg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384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Lorazepam 1mg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385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1 - AMP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10 - AMP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Halo decanoato 70,52mg/ml - decanoato de haloperidol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386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30 -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Topiramato 100mg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387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2 - COMP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24 - COMP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Paracetamol + fosf. codeina 500mg + 30mg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/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388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432 - ENV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4320 - ENV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Fralda geriatrica m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Características: Indicador de umidade, formato anatômico, barreiras laterais antivazamento, elástico ao redor das pernas, 4 fitas adesivas</w:t>
            </w:r>
          </w:p>
          <w:p w:rsidR="00B40353" w:rsidRDefault="00B40353" w:rsidP="008E7CE2">
            <w:r>
              <w:t xml:space="preserve">reposicionáveis para o máximo de ajuste e proteção, </w:t>
            </w:r>
            <w:r>
              <w:lastRenderedPageBreak/>
              <w:t>com sistema para maior rapidez na absorção e melhor distribuição do líquido, flocos de gel super absorventes para maior absorção e retenção de líquido, reduzindo a umidade. Para peso de 40 a 70 kg e cintura de 70 a 120 cm, com registro no Ministério da Saúde. Pacote com 30,10 ou 8 unidades. Hipoalegênica, unissex, de uso único e atóxicas.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389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1587 - ENV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>15870 - ENV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Fralda geriatrica 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Características: Indicador de umidade, formato anatômico, barreiras laterais antivazamento, elástico ao redor das pernas, 4 fitas adesivas</w:t>
            </w:r>
          </w:p>
          <w:p w:rsidR="00B40353" w:rsidRDefault="00B40353" w:rsidP="008E7CE2">
            <w:r>
              <w:t xml:space="preserve">reposicionáveis para o máximo de ajuste e proteção, com sistema para maior rapidez na absorção e melhor distribuição do líquido, flocos de gel super absorventes para maior absorção e retenção de líquido, </w:t>
            </w:r>
            <w:r>
              <w:lastRenderedPageBreak/>
              <w:t>reduzindo a umidade. Para peso de 70 a 90 kg e cintura de 80 a 150 cm, com registro no Ministério da Saúde. Pacote com 8, 10 ou 30 unidades. Atóxica, hipoalergênica, unissex de uso único.</w:t>
            </w:r>
          </w:p>
        </w:tc>
      </w:tr>
      <w:tr w:rsidR="00B40353" w:rsidTr="00B40353">
        <w:trPr>
          <w:gridAfter w:val="1"/>
          <w:wAfter w:w="17" w:type="dxa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lastRenderedPageBreak/>
              <w:t>390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 xml:space="preserve">726 - ENV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353" w:rsidRDefault="00B40353" w:rsidP="008E7CE2">
            <w:r>
              <w:t xml:space="preserve">7260 - ENV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Fralda geriatrica xg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353" w:rsidRDefault="00B40353" w:rsidP="008E7CE2">
            <w:r>
              <w:t>Características: Indicador de umidade, formato anatômico, barreiras laterais antivazamento, elástico ao redor das pernas, 4 fitas adesivas</w:t>
            </w:r>
          </w:p>
          <w:p w:rsidR="00B40353" w:rsidRDefault="00B40353" w:rsidP="008E7CE2">
            <w:r>
              <w:t xml:space="preserve">reposicionáveis para o máximo de ajuste e proteção, com sistema para maior rapidez na absorção e melhor distribuição do líquido, flocos de gel super absorventes para maior absorção e retenção de líquido, reduzindo a umidade. Para peso acima de 90 kg e cintura de 110 a 165 cm, com registro no Ministério da Saúde. Pacote com 7, 10 ou 30 unidades. </w:t>
            </w:r>
            <w:r>
              <w:lastRenderedPageBreak/>
              <w:t>Atóxica, hipoalergênica, unissex e de uso único.</w:t>
            </w:r>
          </w:p>
        </w:tc>
      </w:tr>
    </w:tbl>
    <w:p w:rsidR="00B40353" w:rsidRPr="000216EC" w:rsidRDefault="00B40353" w:rsidP="00B40353">
      <w:pPr>
        <w:tabs>
          <w:tab w:val="left" w:pos="1598"/>
          <w:tab w:val="left" w:pos="3415"/>
          <w:tab w:val="left" w:pos="6966"/>
        </w:tabs>
        <w:rPr>
          <w:b/>
        </w:rPr>
      </w:pPr>
      <w:r>
        <w:lastRenderedPageBreak/>
        <w:tab/>
      </w:r>
      <w:r>
        <w:tab/>
      </w:r>
    </w:p>
    <w:p w:rsidR="00B40353" w:rsidRPr="000216EC" w:rsidRDefault="00756DE4" w:rsidP="00B40353">
      <w:r>
        <w:tab/>
        <w:t>Os demais itens do edital pernanecem inalterados.</w:t>
      </w:r>
    </w:p>
    <w:p w:rsidR="00756DE4" w:rsidRPr="005B7751" w:rsidRDefault="00756DE4" w:rsidP="00756DE4">
      <w:pPr>
        <w:jc w:val="both"/>
        <w:rPr>
          <w:b/>
          <w:bCs/>
        </w:rPr>
      </w:pPr>
    </w:p>
    <w:p w:rsidR="00756DE4" w:rsidRPr="005B7751" w:rsidRDefault="00756DE4" w:rsidP="00756DE4">
      <w:pPr>
        <w:pStyle w:val="Corpodetexto"/>
        <w:ind w:firstLine="708"/>
      </w:pPr>
      <w:r w:rsidRPr="005B7751">
        <w:t>Maiores informações serão prestadas aos interessados no horário de  expediente da  Prefeitura, na Rua irmãos Busato 450, ou pelo fones (54) 33591200. O edital contendo detalhes estará  afixado no  mural da Prefeitura, e na internet no endereço</w:t>
      </w:r>
      <w:r>
        <w:t xml:space="preserve"> </w:t>
      </w:r>
      <w:r w:rsidRPr="00756DE4">
        <w:t>http://www.vilamaria.rs.gov.br</w:t>
      </w:r>
      <w:r>
        <w:t xml:space="preserve"> </w:t>
      </w:r>
      <w:r w:rsidRPr="00774D75">
        <w:t>a</w:t>
      </w:r>
      <w:r w:rsidRPr="005B7751">
        <w:t>onde os interessados podem obter cópia do mesmo</w:t>
      </w:r>
    </w:p>
    <w:p w:rsidR="00756DE4" w:rsidRPr="005B7751" w:rsidRDefault="00756DE4" w:rsidP="00756DE4">
      <w:pPr>
        <w:jc w:val="both"/>
      </w:pPr>
    </w:p>
    <w:p w:rsidR="00756DE4" w:rsidRPr="005B7751" w:rsidRDefault="00756DE4" w:rsidP="00756DE4">
      <w:pPr>
        <w:jc w:val="both"/>
      </w:pPr>
    </w:p>
    <w:p w:rsidR="00756DE4" w:rsidRDefault="00756DE4" w:rsidP="00756DE4">
      <w:pPr>
        <w:pStyle w:val="Corpodetexto"/>
        <w:ind w:firstLine="708"/>
      </w:pPr>
      <w:r>
        <w:t xml:space="preserve">                Vila Maria </w:t>
      </w:r>
      <w:r>
        <w:t>24</w:t>
      </w:r>
      <w:r>
        <w:t xml:space="preserve"> de maio de 2016.</w:t>
      </w:r>
    </w:p>
    <w:p w:rsidR="00756DE4" w:rsidRDefault="00756DE4" w:rsidP="00756DE4">
      <w:pPr>
        <w:jc w:val="both"/>
      </w:pPr>
    </w:p>
    <w:p w:rsidR="00756DE4" w:rsidRDefault="00756DE4" w:rsidP="00756DE4">
      <w:pPr>
        <w:jc w:val="center"/>
      </w:pPr>
    </w:p>
    <w:p w:rsidR="00756DE4" w:rsidRDefault="00756DE4" w:rsidP="00756DE4">
      <w:pPr>
        <w:jc w:val="center"/>
      </w:pPr>
      <w:r>
        <w:t>NEURA LORINI MATT</w:t>
      </w:r>
    </w:p>
    <w:p w:rsidR="00756DE4" w:rsidRDefault="00756DE4" w:rsidP="00756DE4">
      <w:pPr>
        <w:jc w:val="center"/>
      </w:pPr>
      <w:r>
        <w:rPr>
          <w:b/>
          <w:bCs/>
        </w:rPr>
        <w:t>PREFEITA MUNICIPAL</w:t>
      </w:r>
    </w:p>
    <w:p w:rsidR="00756DE4" w:rsidRDefault="00756DE4" w:rsidP="00756DE4">
      <w:pPr>
        <w:jc w:val="both"/>
      </w:pPr>
    </w:p>
    <w:p w:rsidR="00756DE4" w:rsidRDefault="00756DE4" w:rsidP="00756DE4">
      <w:pPr>
        <w:jc w:val="both"/>
      </w:pPr>
    </w:p>
    <w:p w:rsidR="00756DE4" w:rsidRDefault="00756DE4" w:rsidP="00756DE4">
      <w:pPr>
        <w:jc w:val="both"/>
      </w:pPr>
      <w:r>
        <w:t>REGISTRE-SE E PUBLIQUE-SE</w:t>
      </w:r>
    </w:p>
    <w:p w:rsidR="00756DE4" w:rsidRDefault="00756DE4" w:rsidP="00756DE4">
      <w:pPr>
        <w:jc w:val="both"/>
      </w:pPr>
    </w:p>
    <w:p w:rsidR="00756DE4" w:rsidRDefault="00756DE4" w:rsidP="00756DE4">
      <w:pPr>
        <w:jc w:val="both"/>
      </w:pPr>
    </w:p>
    <w:p w:rsidR="00756DE4" w:rsidRDefault="00756DE4" w:rsidP="00756DE4">
      <w:pPr>
        <w:jc w:val="both"/>
      </w:pPr>
      <w:r>
        <w:t>DELONEI CARLOS PERIN</w:t>
      </w:r>
    </w:p>
    <w:p w:rsidR="00756DE4" w:rsidRDefault="00756DE4" w:rsidP="00756DE4">
      <w:pPr>
        <w:jc w:val="both"/>
      </w:pPr>
      <w:r>
        <w:t>Secretario Municipal de Governo</w:t>
      </w:r>
    </w:p>
    <w:p w:rsidR="00756DE4" w:rsidRDefault="00756DE4" w:rsidP="00756DE4">
      <w:pPr>
        <w:jc w:val="both"/>
      </w:pPr>
    </w:p>
    <w:p w:rsidR="003D700D" w:rsidRDefault="003D700D"/>
    <w:sectPr w:rsidR="003D700D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D81" w:rsidRDefault="006B1D81" w:rsidP="007958E6">
      <w:r>
        <w:separator/>
      </w:r>
    </w:p>
  </w:endnote>
  <w:endnote w:type="continuationSeparator" w:id="0">
    <w:p w:rsidR="006B1D81" w:rsidRDefault="006B1D81" w:rsidP="00795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D81" w:rsidRDefault="006B1D81" w:rsidP="007958E6">
      <w:r>
        <w:separator/>
      </w:r>
    </w:p>
  </w:footnote>
  <w:footnote w:type="continuationSeparator" w:id="0">
    <w:p w:rsidR="006B1D81" w:rsidRDefault="006B1D81" w:rsidP="00795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8E6" w:rsidRDefault="007958E6" w:rsidP="007958E6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B0640FB" wp14:editId="79F7B466">
          <wp:extent cx="2619375" cy="733425"/>
          <wp:effectExtent l="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93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958E6" w:rsidRDefault="007958E6">
    <w:pPr>
      <w:pStyle w:val="Cabealho"/>
    </w:pPr>
  </w:p>
  <w:p w:rsidR="007958E6" w:rsidRDefault="007958E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E16A8"/>
    <w:multiLevelType w:val="multilevel"/>
    <w:tmpl w:val="BC1AD8E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5E977BD"/>
    <w:multiLevelType w:val="hybridMultilevel"/>
    <w:tmpl w:val="CCBE0CD4"/>
    <w:lvl w:ilvl="0" w:tplc="A64673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79566C"/>
    <w:multiLevelType w:val="hybridMultilevel"/>
    <w:tmpl w:val="3502EA4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62137F"/>
    <w:multiLevelType w:val="multilevel"/>
    <w:tmpl w:val="410A84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CB201F9"/>
    <w:multiLevelType w:val="multilevel"/>
    <w:tmpl w:val="B3E4BFA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>
    <w:nsid w:val="67643878"/>
    <w:multiLevelType w:val="singleLevel"/>
    <w:tmpl w:val="29D43906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</w:lvl>
  </w:abstractNum>
  <w:abstractNum w:abstractNumId="6">
    <w:nsid w:val="732D4EEC"/>
    <w:multiLevelType w:val="singleLevel"/>
    <w:tmpl w:val="028620A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</w:abstractNum>
  <w:abstractNum w:abstractNumId="7">
    <w:nsid w:val="73A37C00"/>
    <w:multiLevelType w:val="singleLevel"/>
    <w:tmpl w:val="E1A41262"/>
    <w:lvl w:ilvl="0">
      <w:start w:val="1"/>
      <w:numFmt w:val="bullet"/>
      <w:lvlText w:val="-"/>
      <w:lvlJc w:val="left"/>
      <w:pPr>
        <w:tabs>
          <w:tab w:val="num" w:pos="1425"/>
        </w:tabs>
        <w:ind w:left="1425" w:hanging="360"/>
      </w:pPr>
    </w:lvl>
  </w:abstractNum>
  <w:num w:numId="1">
    <w:abstractNumId w:val="6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7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353"/>
    <w:rsid w:val="003D700D"/>
    <w:rsid w:val="00442A05"/>
    <w:rsid w:val="006B1D81"/>
    <w:rsid w:val="00756DE4"/>
    <w:rsid w:val="007958E6"/>
    <w:rsid w:val="00B4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3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B40353"/>
    <w:pPr>
      <w:keepNext/>
      <w:tabs>
        <w:tab w:val="left" w:pos="2835"/>
      </w:tabs>
      <w:suppressAutoHyphens w:val="0"/>
      <w:spacing w:before="120" w:line="360" w:lineRule="auto"/>
      <w:jc w:val="center"/>
      <w:outlineLvl w:val="0"/>
    </w:pPr>
    <w:rPr>
      <w:rFonts w:ascii="Arial" w:hAnsi="Arial"/>
      <w:b/>
      <w:bCs/>
      <w:sz w:val="22"/>
      <w:lang w:eastAsia="pt-BR"/>
    </w:rPr>
  </w:style>
  <w:style w:type="paragraph" w:styleId="Ttulo2">
    <w:name w:val="heading 2"/>
    <w:basedOn w:val="Normal"/>
    <w:next w:val="Normal"/>
    <w:link w:val="Ttulo2Char"/>
    <w:qFormat/>
    <w:rsid w:val="00B40353"/>
    <w:pPr>
      <w:keepNext/>
      <w:tabs>
        <w:tab w:val="left" w:pos="2835"/>
      </w:tabs>
      <w:suppressAutoHyphens w:val="0"/>
      <w:spacing w:before="120"/>
      <w:jc w:val="center"/>
      <w:outlineLvl w:val="1"/>
    </w:pPr>
    <w:rPr>
      <w:rFonts w:ascii="Arial" w:hAnsi="Arial"/>
      <w:b/>
      <w:sz w:val="28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40353"/>
    <w:pPr>
      <w:keepNext/>
      <w:suppressAutoHyphens w:val="0"/>
      <w:spacing w:before="120"/>
      <w:jc w:val="center"/>
      <w:outlineLvl w:val="2"/>
    </w:pPr>
    <w:rPr>
      <w:rFonts w:ascii="Arial" w:hAnsi="Arial"/>
      <w:b/>
      <w:bCs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40353"/>
    <w:rPr>
      <w:rFonts w:ascii="Arial" w:eastAsia="Times New Roman" w:hAnsi="Arial" w:cs="Times New Roman"/>
      <w:b/>
      <w:bCs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B40353"/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40353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NormalWeb">
    <w:name w:val="Normal (Web)"/>
    <w:basedOn w:val="Normal"/>
    <w:semiHidden/>
    <w:unhideWhenUsed/>
    <w:rsid w:val="00B40353"/>
    <w:pPr>
      <w:spacing w:before="280" w:after="280"/>
    </w:pPr>
  </w:style>
  <w:style w:type="paragraph" w:styleId="Subttulo">
    <w:name w:val="Subtitle"/>
    <w:basedOn w:val="Normal"/>
    <w:next w:val="Corpodetexto"/>
    <w:link w:val="SubttuloChar"/>
    <w:qFormat/>
    <w:rsid w:val="00B40353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B40353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tulo">
    <w:name w:val="Title"/>
    <w:basedOn w:val="Normal"/>
    <w:next w:val="Subttulo"/>
    <w:link w:val="TtuloChar"/>
    <w:qFormat/>
    <w:rsid w:val="00B40353"/>
    <w:pPr>
      <w:jc w:val="center"/>
    </w:pPr>
    <w:rPr>
      <w:b/>
      <w:sz w:val="28"/>
      <w:szCs w:val="20"/>
    </w:rPr>
  </w:style>
  <w:style w:type="character" w:customStyle="1" w:styleId="TtuloChar">
    <w:name w:val="Título Char"/>
    <w:basedOn w:val="Fontepargpadro"/>
    <w:link w:val="Ttulo"/>
    <w:rsid w:val="00B4035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semiHidden/>
    <w:unhideWhenUsed/>
    <w:rsid w:val="00B40353"/>
    <w:pPr>
      <w:jc w:val="both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B4035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cuodecorpodetexto">
    <w:name w:val="Body Text Indent"/>
    <w:basedOn w:val="Normal"/>
    <w:link w:val="RecuodecorpodetextoChar"/>
    <w:semiHidden/>
    <w:unhideWhenUsed/>
    <w:rsid w:val="00B40353"/>
    <w:pPr>
      <w:ind w:left="360" w:hanging="360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B403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semiHidden/>
    <w:unhideWhenUsed/>
    <w:rsid w:val="00B40353"/>
    <w:pPr>
      <w:suppressAutoHyphens w:val="0"/>
      <w:spacing w:after="120" w:line="480" w:lineRule="auto"/>
    </w:pPr>
    <w:rPr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B4035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4035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403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odenotadefim">
    <w:name w:val="endnote text"/>
    <w:basedOn w:val="Normal"/>
    <w:link w:val="TextodenotadefimChar"/>
    <w:semiHidden/>
    <w:unhideWhenUsed/>
    <w:rsid w:val="00B40353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B403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efdenotadefim">
    <w:name w:val="endnote reference"/>
    <w:semiHidden/>
    <w:unhideWhenUsed/>
    <w:rsid w:val="00B40353"/>
    <w:rPr>
      <w:vertAlign w:val="superscript"/>
    </w:rPr>
  </w:style>
  <w:style w:type="paragraph" w:styleId="Rodap">
    <w:name w:val="footer"/>
    <w:basedOn w:val="Normal"/>
    <w:link w:val="RodapChar"/>
    <w:rsid w:val="00B4035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4035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merodepgina">
    <w:name w:val="page number"/>
    <w:basedOn w:val="Fontepargpadro"/>
    <w:rsid w:val="00B40353"/>
  </w:style>
  <w:style w:type="paragraph" w:styleId="Textodebalo">
    <w:name w:val="Balloon Text"/>
    <w:basedOn w:val="Normal"/>
    <w:link w:val="TextodebaloChar"/>
    <w:semiHidden/>
    <w:rsid w:val="00B403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B40353"/>
    <w:rPr>
      <w:rFonts w:ascii="Tahoma" w:eastAsia="Times New Roman" w:hAnsi="Tahoma" w:cs="Tahoma"/>
      <w:sz w:val="16"/>
      <w:szCs w:val="16"/>
      <w:lang w:eastAsia="ar-SA"/>
    </w:rPr>
  </w:style>
  <w:style w:type="table" w:styleId="Tabelacomgrade">
    <w:name w:val="Table Grid"/>
    <w:basedOn w:val="Tabelanormal"/>
    <w:uiPriority w:val="59"/>
    <w:rsid w:val="00B40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semiHidden/>
    <w:rsid w:val="00B40353"/>
    <w:rPr>
      <w:color w:val="0000FF"/>
      <w:u w:val="single"/>
    </w:rPr>
  </w:style>
  <w:style w:type="paragraph" w:styleId="Recuodecorpodetexto2">
    <w:name w:val="Body Text Indent 2"/>
    <w:basedOn w:val="Normal"/>
    <w:link w:val="Recuodecorpodetexto2Char"/>
    <w:unhideWhenUsed/>
    <w:rsid w:val="00B40353"/>
    <w:pPr>
      <w:suppressAutoHyphens w:val="0"/>
      <w:spacing w:after="120" w:line="480" w:lineRule="auto"/>
      <w:ind w:left="283"/>
    </w:pPr>
    <w:rPr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B4035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Char1">
    <w:name w:val="Título Char1"/>
    <w:locked/>
    <w:rsid w:val="00B40353"/>
    <w:rPr>
      <w:rFonts w:ascii="Arial" w:hAnsi="Arial" w:cs="Arial"/>
      <w:b/>
      <w:sz w:val="28"/>
      <w:szCs w:val="24"/>
    </w:rPr>
  </w:style>
  <w:style w:type="paragraph" w:customStyle="1" w:styleId="Format1">
    <w:name w:val="Format1"/>
    <w:basedOn w:val="Normal"/>
    <w:next w:val="Normal"/>
    <w:rsid w:val="00B40353"/>
    <w:pPr>
      <w:suppressAutoHyphens w:val="0"/>
      <w:autoSpaceDE w:val="0"/>
      <w:autoSpaceDN w:val="0"/>
      <w:adjustRightInd w:val="0"/>
    </w:pPr>
    <w:rPr>
      <w:rFonts w:ascii="Tahoma-Bold" w:hAnsi="Tahoma-Bold"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40353"/>
    <w:pPr>
      <w:suppressAutoHyphens w:val="0"/>
      <w:spacing w:after="120"/>
      <w:jc w:val="both"/>
    </w:pPr>
    <w:rPr>
      <w:rFonts w:ascii="Arial" w:hAnsi="Arial"/>
      <w:b/>
      <w:lang w:eastAsia="pt-BR"/>
    </w:rPr>
  </w:style>
  <w:style w:type="paragraph" w:styleId="Corpodetexto3">
    <w:name w:val="Body Text 3"/>
    <w:basedOn w:val="Normal"/>
    <w:link w:val="Corpodetexto3Char"/>
    <w:uiPriority w:val="99"/>
    <w:rsid w:val="00B40353"/>
    <w:pPr>
      <w:suppressAutoHyphens w:val="0"/>
      <w:spacing w:after="120"/>
    </w:pPr>
    <w:rPr>
      <w:rFonts w:ascii="Arial" w:hAnsi="Arial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40353"/>
    <w:rPr>
      <w:rFonts w:ascii="Arial" w:eastAsia="Times New Roman" w:hAnsi="Arial" w:cs="Times New Roman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3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B40353"/>
    <w:pPr>
      <w:keepNext/>
      <w:tabs>
        <w:tab w:val="left" w:pos="2835"/>
      </w:tabs>
      <w:suppressAutoHyphens w:val="0"/>
      <w:spacing w:before="120" w:line="360" w:lineRule="auto"/>
      <w:jc w:val="center"/>
      <w:outlineLvl w:val="0"/>
    </w:pPr>
    <w:rPr>
      <w:rFonts w:ascii="Arial" w:hAnsi="Arial"/>
      <w:b/>
      <w:bCs/>
      <w:sz w:val="22"/>
      <w:lang w:eastAsia="pt-BR"/>
    </w:rPr>
  </w:style>
  <w:style w:type="paragraph" w:styleId="Ttulo2">
    <w:name w:val="heading 2"/>
    <w:basedOn w:val="Normal"/>
    <w:next w:val="Normal"/>
    <w:link w:val="Ttulo2Char"/>
    <w:qFormat/>
    <w:rsid w:val="00B40353"/>
    <w:pPr>
      <w:keepNext/>
      <w:tabs>
        <w:tab w:val="left" w:pos="2835"/>
      </w:tabs>
      <w:suppressAutoHyphens w:val="0"/>
      <w:spacing w:before="120"/>
      <w:jc w:val="center"/>
      <w:outlineLvl w:val="1"/>
    </w:pPr>
    <w:rPr>
      <w:rFonts w:ascii="Arial" w:hAnsi="Arial"/>
      <w:b/>
      <w:sz w:val="28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40353"/>
    <w:pPr>
      <w:keepNext/>
      <w:suppressAutoHyphens w:val="0"/>
      <w:spacing w:before="120"/>
      <w:jc w:val="center"/>
      <w:outlineLvl w:val="2"/>
    </w:pPr>
    <w:rPr>
      <w:rFonts w:ascii="Arial" w:hAnsi="Arial"/>
      <w:b/>
      <w:bCs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B40353"/>
    <w:rPr>
      <w:rFonts w:ascii="Arial" w:eastAsia="Times New Roman" w:hAnsi="Arial" w:cs="Times New Roman"/>
      <w:b/>
      <w:bCs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B40353"/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40353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NormalWeb">
    <w:name w:val="Normal (Web)"/>
    <w:basedOn w:val="Normal"/>
    <w:semiHidden/>
    <w:unhideWhenUsed/>
    <w:rsid w:val="00B40353"/>
    <w:pPr>
      <w:spacing w:before="280" w:after="280"/>
    </w:pPr>
  </w:style>
  <w:style w:type="paragraph" w:styleId="Subttulo">
    <w:name w:val="Subtitle"/>
    <w:basedOn w:val="Normal"/>
    <w:next w:val="Corpodetexto"/>
    <w:link w:val="SubttuloChar"/>
    <w:qFormat/>
    <w:rsid w:val="00B40353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B40353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tulo">
    <w:name w:val="Title"/>
    <w:basedOn w:val="Normal"/>
    <w:next w:val="Subttulo"/>
    <w:link w:val="TtuloChar"/>
    <w:qFormat/>
    <w:rsid w:val="00B40353"/>
    <w:pPr>
      <w:jc w:val="center"/>
    </w:pPr>
    <w:rPr>
      <w:b/>
      <w:sz w:val="28"/>
      <w:szCs w:val="20"/>
    </w:rPr>
  </w:style>
  <w:style w:type="character" w:customStyle="1" w:styleId="TtuloChar">
    <w:name w:val="Título Char"/>
    <w:basedOn w:val="Fontepargpadro"/>
    <w:link w:val="Ttulo"/>
    <w:rsid w:val="00B4035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semiHidden/>
    <w:unhideWhenUsed/>
    <w:rsid w:val="00B40353"/>
    <w:pPr>
      <w:jc w:val="both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B4035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ecuodecorpodetexto">
    <w:name w:val="Body Text Indent"/>
    <w:basedOn w:val="Normal"/>
    <w:link w:val="RecuodecorpodetextoChar"/>
    <w:semiHidden/>
    <w:unhideWhenUsed/>
    <w:rsid w:val="00B40353"/>
    <w:pPr>
      <w:ind w:left="360" w:hanging="360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semiHidden/>
    <w:rsid w:val="00B403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semiHidden/>
    <w:unhideWhenUsed/>
    <w:rsid w:val="00B40353"/>
    <w:pPr>
      <w:suppressAutoHyphens w:val="0"/>
      <w:spacing w:after="120" w:line="480" w:lineRule="auto"/>
    </w:pPr>
    <w:rPr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B4035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4035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403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odenotadefim">
    <w:name w:val="endnote text"/>
    <w:basedOn w:val="Normal"/>
    <w:link w:val="TextodenotadefimChar"/>
    <w:semiHidden/>
    <w:unhideWhenUsed/>
    <w:rsid w:val="00B40353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B403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efdenotadefim">
    <w:name w:val="endnote reference"/>
    <w:semiHidden/>
    <w:unhideWhenUsed/>
    <w:rsid w:val="00B40353"/>
    <w:rPr>
      <w:vertAlign w:val="superscript"/>
    </w:rPr>
  </w:style>
  <w:style w:type="paragraph" w:styleId="Rodap">
    <w:name w:val="footer"/>
    <w:basedOn w:val="Normal"/>
    <w:link w:val="RodapChar"/>
    <w:rsid w:val="00B4035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4035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merodepgina">
    <w:name w:val="page number"/>
    <w:basedOn w:val="Fontepargpadro"/>
    <w:rsid w:val="00B40353"/>
  </w:style>
  <w:style w:type="paragraph" w:styleId="Textodebalo">
    <w:name w:val="Balloon Text"/>
    <w:basedOn w:val="Normal"/>
    <w:link w:val="TextodebaloChar"/>
    <w:semiHidden/>
    <w:rsid w:val="00B403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B40353"/>
    <w:rPr>
      <w:rFonts w:ascii="Tahoma" w:eastAsia="Times New Roman" w:hAnsi="Tahoma" w:cs="Tahoma"/>
      <w:sz w:val="16"/>
      <w:szCs w:val="16"/>
      <w:lang w:eastAsia="ar-SA"/>
    </w:rPr>
  </w:style>
  <w:style w:type="table" w:styleId="Tabelacomgrade">
    <w:name w:val="Table Grid"/>
    <w:basedOn w:val="Tabelanormal"/>
    <w:uiPriority w:val="59"/>
    <w:rsid w:val="00B40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semiHidden/>
    <w:rsid w:val="00B40353"/>
    <w:rPr>
      <w:color w:val="0000FF"/>
      <w:u w:val="single"/>
    </w:rPr>
  </w:style>
  <w:style w:type="paragraph" w:styleId="Recuodecorpodetexto2">
    <w:name w:val="Body Text Indent 2"/>
    <w:basedOn w:val="Normal"/>
    <w:link w:val="Recuodecorpodetexto2Char"/>
    <w:unhideWhenUsed/>
    <w:rsid w:val="00B40353"/>
    <w:pPr>
      <w:suppressAutoHyphens w:val="0"/>
      <w:spacing w:after="120" w:line="480" w:lineRule="auto"/>
      <w:ind w:left="283"/>
    </w:pPr>
    <w:rPr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B4035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Char1">
    <w:name w:val="Título Char1"/>
    <w:locked/>
    <w:rsid w:val="00B40353"/>
    <w:rPr>
      <w:rFonts w:ascii="Arial" w:hAnsi="Arial" w:cs="Arial"/>
      <w:b/>
      <w:sz w:val="28"/>
      <w:szCs w:val="24"/>
    </w:rPr>
  </w:style>
  <w:style w:type="paragraph" w:customStyle="1" w:styleId="Format1">
    <w:name w:val="Format1"/>
    <w:basedOn w:val="Normal"/>
    <w:next w:val="Normal"/>
    <w:rsid w:val="00B40353"/>
    <w:pPr>
      <w:suppressAutoHyphens w:val="0"/>
      <w:autoSpaceDE w:val="0"/>
      <w:autoSpaceDN w:val="0"/>
      <w:adjustRightInd w:val="0"/>
    </w:pPr>
    <w:rPr>
      <w:rFonts w:ascii="Tahoma-Bold" w:hAnsi="Tahoma-Bold"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40353"/>
    <w:pPr>
      <w:suppressAutoHyphens w:val="0"/>
      <w:spacing w:after="120"/>
      <w:jc w:val="both"/>
    </w:pPr>
    <w:rPr>
      <w:rFonts w:ascii="Arial" w:hAnsi="Arial"/>
      <w:b/>
      <w:lang w:eastAsia="pt-BR"/>
    </w:rPr>
  </w:style>
  <w:style w:type="paragraph" w:styleId="Corpodetexto3">
    <w:name w:val="Body Text 3"/>
    <w:basedOn w:val="Normal"/>
    <w:link w:val="Corpodetexto3Char"/>
    <w:uiPriority w:val="99"/>
    <w:rsid w:val="00B40353"/>
    <w:pPr>
      <w:suppressAutoHyphens w:val="0"/>
      <w:spacing w:after="120"/>
    </w:pPr>
    <w:rPr>
      <w:rFonts w:ascii="Arial" w:hAnsi="Arial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B40353"/>
    <w:rPr>
      <w:rFonts w:ascii="Arial" w:eastAsia="Times New Roman" w:hAnsi="Arial" w:cs="Times New Roman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26</Pages>
  <Words>4884</Words>
  <Characters>26378</Characters>
  <Application>Microsoft Office Word</Application>
  <DocSecurity>0</DocSecurity>
  <Lines>219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MICRO06</dc:creator>
  <cp:lastModifiedBy>MICRO06</cp:lastModifiedBy>
  <cp:revision>4</cp:revision>
  <cp:lastPrinted>2016-05-24T16:46:00Z</cp:lastPrinted>
  <dcterms:created xsi:type="dcterms:W3CDTF">2016-05-24T16:41:00Z</dcterms:created>
  <dcterms:modified xsi:type="dcterms:W3CDTF">2016-05-24T16:55:00Z</dcterms:modified>
</cp:coreProperties>
</file>